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008E" w:rsidRPr="00386CFD" w:rsidRDefault="00E50760">
      <w:pPr>
        <w:jc w:val="center"/>
        <w:rPr>
          <w:rFonts w:eastAsia="Arial"/>
          <w:b/>
          <w:sz w:val="32"/>
          <w:szCs w:val="32"/>
        </w:rPr>
      </w:pPr>
      <w:r w:rsidRPr="00386CFD">
        <w:rPr>
          <w:rFonts w:eastAsia="Arial"/>
          <w:b/>
          <w:sz w:val="32"/>
          <w:szCs w:val="32"/>
        </w:rPr>
        <w:t xml:space="preserve">Hull Christian School Sickness </w:t>
      </w:r>
      <w:r w:rsidR="008D7E55" w:rsidRPr="00386CFD">
        <w:rPr>
          <w:rFonts w:eastAsia="Arial"/>
          <w:b/>
          <w:sz w:val="32"/>
          <w:szCs w:val="32"/>
        </w:rPr>
        <w:t>Guidelines</w:t>
      </w:r>
    </w:p>
    <w:p w:rsidR="00E1008E" w:rsidRPr="00CB64D0" w:rsidRDefault="008D7E55">
      <w:pPr>
        <w:rPr>
          <w:rFonts w:eastAsia="Arial"/>
          <w:b/>
        </w:rPr>
      </w:pPr>
      <w:r w:rsidRPr="00CB64D0">
        <w:rPr>
          <w:rFonts w:eastAsia="Arial"/>
          <w:b/>
        </w:rPr>
        <w:t>Fever</w:t>
      </w:r>
    </w:p>
    <w:p w:rsidR="00E1008E" w:rsidRPr="00CB64D0" w:rsidRDefault="008D7E55">
      <w:pPr>
        <w:rPr>
          <w:rFonts w:eastAsia="Arial"/>
          <w:sz w:val="22"/>
          <w:szCs w:val="22"/>
        </w:rPr>
      </w:pPr>
      <w:r w:rsidRPr="00CB64D0">
        <w:rPr>
          <w:rFonts w:eastAsia="Arial"/>
          <w:sz w:val="22"/>
          <w:szCs w:val="22"/>
        </w:rPr>
        <w:t>If your child’s temper</w:t>
      </w:r>
      <w:r w:rsidR="00386CFD" w:rsidRPr="00CB64D0">
        <w:rPr>
          <w:rFonts w:eastAsia="Arial"/>
          <w:sz w:val="22"/>
          <w:szCs w:val="22"/>
        </w:rPr>
        <w:t xml:space="preserve">ature is 100 degrees or higher they must be kept </w:t>
      </w:r>
      <w:r w:rsidRPr="00CB64D0">
        <w:rPr>
          <w:rFonts w:eastAsia="Arial"/>
          <w:sz w:val="22"/>
          <w:szCs w:val="22"/>
        </w:rPr>
        <w:t>home.  Your child should be fever-free for 24 hours (without medication) before returning to school.</w:t>
      </w:r>
    </w:p>
    <w:p w:rsidR="00E1008E" w:rsidRPr="00386CFD" w:rsidRDefault="00E1008E">
      <w:pPr>
        <w:rPr>
          <w:rFonts w:eastAsia="Arial"/>
        </w:rPr>
      </w:pPr>
    </w:p>
    <w:p w:rsidR="00E1008E" w:rsidRPr="00CB64D0" w:rsidRDefault="008D7E55">
      <w:pPr>
        <w:rPr>
          <w:rFonts w:eastAsia="Arial"/>
          <w:b/>
        </w:rPr>
      </w:pPr>
      <w:r w:rsidRPr="00CB64D0">
        <w:rPr>
          <w:rFonts w:eastAsia="Arial"/>
          <w:b/>
        </w:rPr>
        <w:t>Bad Cough</w:t>
      </w:r>
    </w:p>
    <w:p w:rsidR="00E1008E" w:rsidRPr="00CB64D0" w:rsidRDefault="008D7E55">
      <w:pPr>
        <w:rPr>
          <w:rFonts w:eastAsia="Arial"/>
          <w:sz w:val="22"/>
          <w:szCs w:val="22"/>
        </w:rPr>
      </w:pPr>
      <w:r w:rsidRPr="00CB64D0">
        <w:rPr>
          <w:rFonts w:eastAsia="Arial"/>
          <w:sz w:val="22"/>
          <w:szCs w:val="22"/>
        </w:rPr>
        <w:t xml:space="preserve">Children with deep or </w:t>
      </w:r>
      <w:r w:rsidR="00BF3846" w:rsidRPr="00CB64D0">
        <w:rPr>
          <w:rFonts w:eastAsia="Arial"/>
          <w:sz w:val="22"/>
          <w:szCs w:val="22"/>
        </w:rPr>
        <w:t xml:space="preserve">painful, or persistent </w:t>
      </w:r>
      <w:r w:rsidRPr="00CB64D0">
        <w:rPr>
          <w:rFonts w:eastAsia="Arial"/>
          <w:sz w:val="22"/>
          <w:szCs w:val="22"/>
        </w:rPr>
        <w:t xml:space="preserve">coughs need to stay home.  When the cough </w:t>
      </w:r>
      <w:r w:rsidR="00E45E68" w:rsidRPr="00CB64D0">
        <w:rPr>
          <w:rFonts w:eastAsia="Arial"/>
          <w:sz w:val="22"/>
          <w:szCs w:val="22"/>
        </w:rPr>
        <w:t>i</w:t>
      </w:r>
      <w:r w:rsidRPr="00CB64D0">
        <w:rPr>
          <w:rFonts w:eastAsia="Arial"/>
          <w:sz w:val="22"/>
          <w:szCs w:val="22"/>
        </w:rPr>
        <w:t>mproves and your child feels better, then it’s time to go back to school.</w:t>
      </w:r>
    </w:p>
    <w:p w:rsidR="00E1008E" w:rsidRPr="00386CFD" w:rsidRDefault="00E1008E">
      <w:pPr>
        <w:rPr>
          <w:rFonts w:eastAsia="Arial"/>
        </w:rPr>
      </w:pPr>
    </w:p>
    <w:p w:rsidR="00E1008E" w:rsidRPr="00CB64D0" w:rsidRDefault="008D7E55">
      <w:pPr>
        <w:rPr>
          <w:rFonts w:eastAsia="Arial"/>
          <w:b/>
        </w:rPr>
      </w:pPr>
      <w:r w:rsidRPr="00CB64D0">
        <w:rPr>
          <w:rFonts w:eastAsia="Arial"/>
          <w:b/>
        </w:rPr>
        <w:t>Diarrhea/Vomiting</w:t>
      </w:r>
    </w:p>
    <w:p w:rsidR="00E1008E" w:rsidRPr="00CB64D0" w:rsidRDefault="008D7E55">
      <w:pPr>
        <w:rPr>
          <w:rFonts w:eastAsia="Arial"/>
          <w:sz w:val="22"/>
          <w:szCs w:val="22"/>
        </w:rPr>
      </w:pPr>
      <w:r w:rsidRPr="00CB64D0">
        <w:rPr>
          <w:rFonts w:eastAsia="Arial"/>
          <w:sz w:val="22"/>
          <w:szCs w:val="22"/>
        </w:rPr>
        <w:t>If these speedy exits are due to an illness, keep your child home until they are feeling fine and have gone 24 hours without an episode</w:t>
      </w:r>
      <w:r w:rsidR="00BF3846" w:rsidRPr="00CB64D0">
        <w:rPr>
          <w:rFonts w:eastAsia="Arial"/>
          <w:sz w:val="22"/>
          <w:szCs w:val="22"/>
        </w:rPr>
        <w:t xml:space="preserve"> of vomiting or diarrhea, </w:t>
      </w:r>
      <w:r w:rsidRPr="00CB64D0">
        <w:rPr>
          <w:rFonts w:eastAsia="Arial"/>
          <w:sz w:val="22"/>
          <w:szCs w:val="22"/>
        </w:rPr>
        <w:t>using no medication.</w:t>
      </w:r>
    </w:p>
    <w:p w:rsidR="00E1008E" w:rsidRPr="00386CFD" w:rsidRDefault="00E1008E">
      <w:pPr>
        <w:rPr>
          <w:rFonts w:eastAsia="Arial"/>
        </w:rPr>
      </w:pPr>
    </w:p>
    <w:p w:rsidR="00E1008E" w:rsidRPr="00CB64D0" w:rsidRDefault="008D7E55">
      <w:pPr>
        <w:rPr>
          <w:rFonts w:eastAsia="Arial"/>
          <w:b/>
        </w:rPr>
      </w:pPr>
      <w:r w:rsidRPr="00CB64D0">
        <w:rPr>
          <w:rFonts w:eastAsia="Arial"/>
          <w:b/>
        </w:rPr>
        <w:t>Sore Throat</w:t>
      </w:r>
    </w:p>
    <w:p w:rsidR="00E1008E" w:rsidRPr="00CB64D0" w:rsidRDefault="008D7E55">
      <w:pPr>
        <w:rPr>
          <w:rFonts w:eastAsia="Arial"/>
          <w:sz w:val="22"/>
          <w:szCs w:val="22"/>
        </w:rPr>
      </w:pPr>
      <w:r w:rsidRPr="00CB64D0">
        <w:rPr>
          <w:rFonts w:eastAsia="Arial"/>
          <w:sz w:val="22"/>
          <w:szCs w:val="22"/>
        </w:rPr>
        <w:t>Students with strep may return to class 24 hours after antibiotics have started.  There should be no fever present.</w:t>
      </w:r>
    </w:p>
    <w:p w:rsidR="00E1008E" w:rsidRPr="00386CFD" w:rsidRDefault="00E1008E">
      <w:pPr>
        <w:rPr>
          <w:rFonts w:eastAsia="Arial"/>
        </w:rPr>
      </w:pPr>
    </w:p>
    <w:p w:rsidR="00E1008E" w:rsidRPr="00CB64D0" w:rsidRDefault="008D7E55">
      <w:pPr>
        <w:rPr>
          <w:rFonts w:eastAsia="Arial"/>
          <w:b/>
        </w:rPr>
      </w:pPr>
      <w:r w:rsidRPr="00CB64D0">
        <w:rPr>
          <w:rFonts w:eastAsia="Arial"/>
          <w:b/>
        </w:rPr>
        <w:t>Pink Eye</w:t>
      </w:r>
    </w:p>
    <w:p w:rsidR="00E1008E" w:rsidRPr="00CB64D0" w:rsidRDefault="008D7E55">
      <w:pPr>
        <w:rPr>
          <w:rFonts w:eastAsia="Arial"/>
          <w:sz w:val="22"/>
          <w:szCs w:val="22"/>
        </w:rPr>
      </w:pPr>
      <w:r w:rsidRPr="00CB64D0">
        <w:rPr>
          <w:rFonts w:eastAsia="Arial"/>
          <w:sz w:val="22"/>
          <w:szCs w:val="22"/>
        </w:rPr>
        <w:t xml:space="preserve">Pink eye is a very contagious virus that will not respond to antibiotics.  A fever with pink eye </w:t>
      </w:r>
      <w:r w:rsidR="00BF3846" w:rsidRPr="00CB64D0">
        <w:rPr>
          <w:rFonts w:eastAsia="Arial"/>
          <w:sz w:val="22"/>
          <w:szCs w:val="22"/>
        </w:rPr>
        <w:t xml:space="preserve">may be </w:t>
      </w:r>
      <w:r w:rsidRPr="00CB64D0">
        <w:rPr>
          <w:rFonts w:eastAsia="Arial"/>
          <w:sz w:val="22"/>
          <w:szCs w:val="22"/>
        </w:rPr>
        <w:t xml:space="preserve">a sign of bacterial conjunctivitis and </w:t>
      </w:r>
      <w:r w:rsidR="00BF3846" w:rsidRPr="00CB64D0">
        <w:rPr>
          <w:rFonts w:eastAsia="Arial"/>
          <w:sz w:val="22"/>
          <w:szCs w:val="22"/>
        </w:rPr>
        <w:t>may</w:t>
      </w:r>
      <w:r w:rsidRPr="00CB64D0">
        <w:rPr>
          <w:rFonts w:eastAsia="Arial"/>
          <w:sz w:val="22"/>
          <w:szCs w:val="22"/>
        </w:rPr>
        <w:t xml:space="preserve"> require an antibiotic.  Your doctor can determine if this is the case.  If the eyes are too painful and itchy, staying home might be your best option.  At school, a student with pink </w:t>
      </w:r>
      <w:r w:rsidR="00BF3846" w:rsidRPr="00CB64D0">
        <w:rPr>
          <w:rFonts w:eastAsia="Arial"/>
          <w:sz w:val="22"/>
          <w:szCs w:val="22"/>
        </w:rPr>
        <w:t>eye</w:t>
      </w:r>
      <w:r w:rsidRPr="00CB64D0">
        <w:rPr>
          <w:rFonts w:eastAsia="Arial"/>
          <w:sz w:val="22"/>
          <w:szCs w:val="22"/>
        </w:rPr>
        <w:t xml:space="preserve"> will be asked to wash their hands frequently.</w:t>
      </w:r>
    </w:p>
    <w:p w:rsidR="00E1008E" w:rsidRPr="00386CFD" w:rsidRDefault="00E1008E">
      <w:pPr>
        <w:rPr>
          <w:rFonts w:eastAsia="Arial"/>
        </w:rPr>
      </w:pPr>
    </w:p>
    <w:p w:rsidR="00E1008E" w:rsidRPr="00CB64D0" w:rsidRDefault="008D7E55">
      <w:pPr>
        <w:rPr>
          <w:rFonts w:eastAsia="Arial"/>
          <w:b/>
        </w:rPr>
      </w:pPr>
      <w:r w:rsidRPr="00CB64D0">
        <w:rPr>
          <w:rFonts w:eastAsia="Arial"/>
          <w:b/>
        </w:rPr>
        <w:t>Lice</w:t>
      </w:r>
    </w:p>
    <w:p w:rsidR="00E1008E" w:rsidRPr="00CB64D0" w:rsidRDefault="008D7E55">
      <w:pPr>
        <w:rPr>
          <w:rFonts w:eastAsia="Arial"/>
          <w:sz w:val="22"/>
          <w:szCs w:val="22"/>
        </w:rPr>
      </w:pPr>
      <w:r w:rsidRPr="00CB64D0">
        <w:rPr>
          <w:rFonts w:eastAsia="Arial"/>
          <w:sz w:val="22"/>
          <w:szCs w:val="22"/>
        </w:rPr>
        <w:t>Your child may return to school after treatment, but please keep combing for nits at home.  Lice cannot jump or fly. They only crawl and make us itch.</w:t>
      </w:r>
      <w:r w:rsidR="00C92B7D" w:rsidRPr="00CB64D0">
        <w:rPr>
          <w:rFonts w:eastAsia="Arial"/>
          <w:sz w:val="22"/>
          <w:szCs w:val="22"/>
        </w:rPr>
        <w:t xml:space="preserve">  A confidential letter will be sent home to the parents of the class informing them there is a student who has a case of head lice. The classroom will be properly disinfected to help keep the head lice from spreading </w:t>
      </w:r>
    </w:p>
    <w:p w:rsidR="00E1008E" w:rsidRPr="00386CFD" w:rsidRDefault="00E1008E">
      <w:pPr>
        <w:rPr>
          <w:rFonts w:eastAsia="Arial"/>
          <w:sz w:val="28"/>
          <w:szCs w:val="28"/>
        </w:rPr>
      </w:pPr>
    </w:p>
    <w:p w:rsidR="00E1008E" w:rsidRPr="00CB64D0" w:rsidRDefault="008D7E55">
      <w:pPr>
        <w:rPr>
          <w:rFonts w:eastAsia="Arial"/>
          <w:b/>
        </w:rPr>
      </w:pPr>
      <w:r w:rsidRPr="00CB64D0">
        <w:rPr>
          <w:rFonts w:eastAsia="Arial"/>
          <w:b/>
        </w:rPr>
        <w:t>Influenza A &amp; B</w:t>
      </w:r>
    </w:p>
    <w:p w:rsidR="00E1008E" w:rsidRPr="00CB64D0" w:rsidRDefault="008D7E55">
      <w:pPr>
        <w:rPr>
          <w:rFonts w:eastAsia="Arial"/>
          <w:color w:val="222222"/>
          <w:sz w:val="22"/>
          <w:szCs w:val="22"/>
          <w:highlight w:val="white"/>
        </w:rPr>
      </w:pPr>
      <w:r w:rsidRPr="00CB64D0">
        <w:rPr>
          <w:rFonts w:eastAsia="Arial"/>
          <w:color w:val="222222"/>
          <w:sz w:val="22"/>
          <w:szCs w:val="22"/>
          <w:highlight w:val="white"/>
        </w:rPr>
        <w:t>Students who are diagnosed with</w:t>
      </w:r>
      <w:r w:rsidR="00BF3846" w:rsidRPr="00CB64D0">
        <w:rPr>
          <w:rFonts w:eastAsia="Arial"/>
          <w:color w:val="222222"/>
          <w:sz w:val="22"/>
          <w:szCs w:val="22"/>
          <w:highlight w:val="white"/>
        </w:rPr>
        <w:t xml:space="preserve"> Influenza A or</w:t>
      </w:r>
      <w:r w:rsidRPr="00CB64D0">
        <w:rPr>
          <w:rFonts w:eastAsia="Arial"/>
          <w:color w:val="222222"/>
          <w:sz w:val="22"/>
          <w:szCs w:val="22"/>
          <w:highlight w:val="white"/>
        </w:rPr>
        <w:t xml:space="preserve"> B may return to school after they are symptom free for 24 hours</w:t>
      </w:r>
      <w:r w:rsidR="00BF3846" w:rsidRPr="00CB64D0">
        <w:rPr>
          <w:rFonts w:eastAsia="Arial"/>
          <w:color w:val="222222"/>
          <w:sz w:val="22"/>
          <w:szCs w:val="22"/>
          <w:highlight w:val="white"/>
        </w:rPr>
        <w:t xml:space="preserve"> without medication</w:t>
      </w:r>
      <w:r w:rsidRPr="00CB64D0">
        <w:rPr>
          <w:rFonts w:eastAsia="Arial"/>
          <w:color w:val="222222"/>
          <w:sz w:val="22"/>
          <w:szCs w:val="22"/>
          <w:highlight w:val="white"/>
        </w:rPr>
        <w:t xml:space="preserve">.  They may also return to school after 48 hours </w:t>
      </w:r>
      <w:r w:rsidR="00BF3846" w:rsidRPr="00CB64D0">
        <w:rPr>
          <w:rFonts w:eastAsia="Arial"/>
          <w:color w:val="222222"/>
          <w:sz w:val="22"/>
          <w:szCs w:val="22"/>
          <w:highlight w:val="white"/>
        </w:rPr>
        <w:t>after star</w:t>
      </w:r>
      <w:r w:rsidR="00713268" w:rsidRPr="00CB64D0">
        <w:rPr>
          <w:rFonts w:eastAsia="Arial"/>
          <w:color w:val="222222"/>
          <w:sz w:val="22"/>
          <w:szCs w:val="22"/>
          <w:highlight w:val="white"/>
        </w:rPr>
        <w:t>t</w:t>
      </w:r>
      <w:r w:rsidR="00BF3846" w:rsidRPr="00CB64D0">
        <w:rPr>
          <w:rFonts w:eastAsia="Arial"/>
          <w:color w:val="222222"/>
          <w:sz w:val="22"/>
          <w:szCs w:val="22"/>
          <w:highlight w:val="white"/>
        </w:rPr>
        <w:t xml:space="preserve">ing </w:t>
      </w:r>
      <w:r w:rsidRPr="00CB64D0">
        <w:rPr>
          <w:rFonts w:eastAsia="Arial"/>
          <w:color w:val="222222"/>
          <w:sz w:val="22"/>
          <w:szCs w:val="22"/>
          <w:highlight w:val="white"/>
        </w:rPr>
        <w:t>Tamiflu</w:t>
      </w:r>
      <w:r w:rsidR="00BF3846" w:rsidRPr="00CB64D0">
        <w:rPr>
          <w:rFonts w:eastAsia="Arial"/>
          <w:color w:val="222222"/>
          <w:sz w:val="22"/>
          <w:szCs w:val="22"/>
          <w:highlight w:val="white"/>
        </w:rPr>
        <w:t xml:space="preserve"> and if the child has been </w:t>
      </w:r>
      <w:r w:rsidRPr="00CB64D0">
        <w:rPr>
          <w:rFonts w:eastAsia="Arial"/>
          <w:sz w:val="22"/>
          <w:szCs w:val="22"/>
        </w:rPr>
        <w:t>fever-free for 24 hours without medication</w:t>
      </w:r>
      <w:r w:rsidR="00E45E68" w:rsidRPr="00CB64D0">
        <w:rPr>
          <w:rFonts w:eastAsia="Arial"/>
          <w:sz w:val="22"/>
          <w:szCs w:val="22"/>
        </w:rPr>
        <w:t>.</w:t>
      </w:r>
    </w:p>
    <w:p w:rsidR="00E1008E" w:rsidRPr="00CB64D0" w:rsidRDefault="00E1008E">
      <w:pPr>
        <w:rPr>
          <w:rFonts w:eastAsia="Arial"/>
          <w:color w:val="222222"/>
          <w:highlight w:val="white"/>
        </w:rPr>
      </w:pPr>
    </w:p>
    <w:p w:rsidR="00E1008E" w:rsidRPr="00CB64D0" w:rsidRDefault="008D7E55">
      <w:pPr>
        <w:shd w:val="clear" w:color="auto" w:fill="FFFFFF"/>
        <w:rPr>
          <w:rFonts w:eastAsia="Arial"/>
          <w:b/>
          <w:color w:val="222222"/>
          <w:highlight w:val="white"/>
        </w:rPr>
      </w:pPr>
      <w:r w:rsidRPr="00CB64D0">
        <w:rPr>
          <w:rFonts w:eastAsia="Arial"/>
          <w:b/>
          <w:color w:val="222222"/>
          <w:highlight w:val="white"/>
        </w:rPr>
        <w:t>Other Communicable/Infectious Disease</w:t>
      </w:r>
      <w:r w:rsidR="00C36C51" w:rsidRPr="00CB64D0">
        <w:rPr>
          <w:rFonts w:eastAsia="Arial"/>
          <w:b/>
          <w:color w:val="222222"/>
          <w:highlight w:val="white"/>
        </w:rPr>
        <w:t>s</w:t>
      </w:r>
    </w:p>
    <w:p w:rsidR="00E1008E" w:rsidRPr="00CB64D0" w:rsidRDefault="008D7E55">
      <w:pPr>
        <w:shd w:val="clear" w:color="auto" w:fill="FFFFFF"/>
        <w:rPr>
          <w:rFonts w:eastAsia="Arial"/>
          <w:color w:val="222222"/>
          <w:sz w:val="22"/>
          <w:szCs w:val="22"/>
          <w:highlight w:val="white"/>
        </w:rPr>
      </w:pPr>
      <w:r w:rsidRPr="00CB64D0">
        <w:rPr>
          <w:rFonts w:eastAsia="Arial"/>
          <w:color w:val="222222"/>
          <w:sz w:val="22"/>
          <w:szCs w:val="22"/>
          <w:highlight w:val="white"/>
        </w:rPr>
        <w:t xml:space="preserve">Students who are suspected of having any communicable disease (e.g. impetigo, </w:t>
      </w:r>
      <w:r w:rsidRPr="00CB64D0">
        <w:rPr>
          <w:rFonts w:eastAsia="Arial"/>
          <w:color w:val="222222"/>
          <w:sz w:val="22"/>
          <w:szCs w:val="22"/>
        </w:rPr>
        <w:t xml:space="preserve">rash, fifth disease) will be </w:t>
      </w:r>
      <w:r w:rsidR="00C36C51" w:rsidRPr="00CB64D0">
        <w:rPr>
          <w:rFonts w:eastAsia="Arial"/>
          <w:color w:val="222222"/>
          <w:sz w:val="22"/>
          <w:szCs w:val="22"/>
        </w:rPr>
        <w:t>dealt</w:t>
      </w:r>
      <w:r w:rsidRPr="00CB64D0">
        <w:rPr>
          <w:rFonts w:eastAsia="Arial"/>
          <w:color w:val="222222"/>
          <w:sz w:val="22"/>
          <w:szCs w:val="22"/>
        </w:rPr>
        <w:t xml:space="preserve"> with on a case by case basis at the schools and </w:t>
      </w:r>
      <w:r w:rsidR="00CB64D0" w:rsidRPr="00CB64D0">
        <w:rPr>
          <w:rFonts w:eastAsia="Arial"/>
          <w:color w:val="222222"/>
          <w:sz w:val="22"/>
          <w:szCs w:val="22"/>
        </w:rPr>
        <w:t>parents’</w:t>
      </w:r>
      <w:r w:rsidRPr="00CB64D0">
        <w:rPr>
          <w:rFonts w:eastAsia="Arial"/>
          <w:color w:val="222222"/>
          <w:sz w:val="22"/>
          <w:szCs w:val="22"/>
        </w:rPr>
        <w:t xml:space="preserve"> discr</w:t>
      </w:r>
      <w:r w:rsidRPr="00CB64D0">
        <w:rPr>
          <w:rFonts w:eastAsia="Arial"/>
          <w:color w:val="222222"/>
          <w:sz w:val="22"/>
          <w:szCs w:val="22"/>
          <w:highlight w:val="white"/>
        </w:rPr>
        <w:t xml:space="preserve">etion. </w:t>
      </w:r>
    </w:p>
    <w:p w:rsidR="00CB64D0" w:rsidRDefault="00CB64D0">
      <w:pPr>
        <w:shd w:val="clear" w:color="auto" w:fill="FFFFFF"/>
        <w:rPr>
          <w:rFonts w:eastAsia="Arial"/>
          <w:color w:val="222222"/>
          <w:highlight w:val="white"/>
        </w:rPr>
      </w:pPr>
    </w:p>
    <w:p w:rsidR="00CB64D0" w:rsidRDefault="00CB64D0" w:rsidP="00CB64D0">
      <w:pPr>
        <w:shd w:val="clear" w:color="auto" w:fill="FFFFFF"/>
        <w:tabs>
          <w:tab w:val="left" w:pos="1224"/>
        </w:tabs>
        <w:rPr>
          <w:rFonts w:eastAsia="Arial"/>
          <w:b/>
          <w:color w:val="222222"/>
          <w:highlight w:val="white"/>
        </w:rPr>
      </w:pPr>
      <w:r>
        <w:rPr>
          <w:rFonts w:eastAsia="Arial"/>
          <w:b/>
          <w:color w:val="222222"/>
          <w:highlight w:val="white"/>
        </w:rPr>
        <w:t>COVID</w:t>
      </w:r>
      <w:r>
        <w:rPr>
          <w:rFonts w:eastAsia="Arial"/>
          <w:b/>
          <w:color w:val="222222"/>
          <w:highlight w:val="white"/>
        </w:rPr>
        <w:tab/>
      </w:r>
    </w:p>
    <w:p w:rsidR="00CB64D0" w:rsidRPr="00CB64D0" w:rsidRDefault="00CB64D0" w:rsidP="00CB64D0">
      <w:pPr>
        <w:shd w:val="clear" w:color="auto" w:fill="FFFFFF"/>
        <w:tabs>
          <w:tab w:val="left" w:pos="1224"/>
        </w:tabs>
        <w:rPr>
          <w:rFonts w:eastAsia="Arial"/>
          <w:color w:val="222222"/>
          <w:sz w:val="22"/>
          <w:szCs w:val="22"/>
          <w:highlight w:val="white"/>
        </w:rPr>
      </w:pPr>
      <w:r w:rsidRPr="00CB64D0">
        <w:rPr>
          <w:rFonts w:eastAsia="Arial"/>
          <w:color w:val="222222"/>
          <w:sz w:val="22"/>
          <w:szCs w:val="22"/>
          <w:highlight w:val="white"/>
        </w:rPr>
        <w:t>Follow your family physician r</w:t>
      </w:r>
      <w:r>
        <w:rPr>
          <w:rFonts w:eastAsia="Arial"/>
          <w:color w:val="222222"/>
          <w:sz w:val="22"/>
          <w:szCs w:val="22"/>
          <w:highlight w:val="white"/>
        </w:rPr>
        <w:t>ecommendation</w:t>
      </w:r>
      <w:r w:rsidR="00815A9F">
        <w:rPr>
          <w:rFonts w:eastAsia="Arial"/>
          <w:color w:val="222222"/>
          <w:sz w:val="22"/>
          <w:szCs w:val="22"/>
          <w:highlight w:val="white"/>
        </w:rPr>
        <w:t>.</w:t>
      </w:r>
      <w:bookmarkStart w:id="0" w:name="_GoBack"/>
      <w:bookmarkEnd w:id="0"/>
    </w:p>
    <w:p w:rsidR="00CB64D0" w:rsidRPr="00CB64D0" w:rsidRDefault="00CB64D0">
      <w:pPr>
        <w:shd w:val="clear" w:color="auto" w:fill="FFFFFF"/>
        <w:rPr>
          <w:rFonts w:eastAsia="Arial"/>
          <w:color w:val="222222"/>
          <w:sz w:val="22"/>
          <w:szCs w:val="22"/>
          <w:highlight w:val="white"/>
        </w:rPr>
      </w:pPr>
    </w:p>
    <w:sectPr w:rsidR="00CB64D0" w:rsidRPr="00CB64D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296" w:right="1440" w:bottom="1440" w:left="1440" w:header="576" w:footer="5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671F" w:rsidRDefault="001E671F">
      <w:r>
        <w:separator/>
      </w:r>
    </w:p>
  </w:endnote>
  <w:endnote w:type="continuationSeparator" w:id="0">
    <w:p w:rsidR="001E671F" w:rsidRDefault="001E6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008E" w:rsidRDefault="00E1008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008E" w:rsidRDefault="008D7E5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  <w:sz w:val="16"/>
        <w:szCs w:val="16"/>
      </w:rPr>
    </w:pPr>
    <w:r>
      <w:rPr>
        <w:i/>
        <w:color w:val="000000"/>
        <w:sz w:val="16"/>
        <w:szCs w:val="16"/>
      </w:rPr>
      <w:t>The mission of Hull Christian School is to educate covenant children in the light of God’s word,</w:t>
    </w:r>
  </w:p>
  <w:p w:rsidR="00E1008E" w:rsidRDefault="008D7E5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i/>
        <w:color w:val="000000"/>
        <w:sz w:val="16"/>
        <w:szCs w:val="16"/>
      </w:rPr>
      <w:t xml:space="preserve"> preparing them for a life of Christian discipleship, responsible stewardship, and humble service in His Kingdom.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008E" w:rsidRDefault="00E1008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671F" w:rsidRDefault="001E671F">
      <w:r>
        <w:separator/>
      </w:r>
    </w:p>
  </w:footnote>
  <w:footnote w:type="continuationSeparator" w:id="0">
    <w:p w:rsidR="001E671F" w:rsidRDefault="001E67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008E" w:rsidRDefault="00E1008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008E" w:rsidRDefault="008D7E55">
    <w:pPr>
      <w:pBdr>
        <w:top w:val="nil"/>
        <w:left w:val="nil"/>
        <w:bottom w:val="nil"/>
        <w:right w:val="nil"/>
        <w:between w:val="nil"/>
      </w:pBdr>
      <w:tabs>
        <w:tab w:val="right" w:pos="9360"/>
      </w:tabs>
      <w:rPr>
        <w:color w:val="000000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1880235</wp:posOffset>
          </wp:positionH>
          <wp:positionV relativeFrom="paragraph">
            <wp:posOffset>-20319</wp:posOffset>
          </wp:positionV>
          <wp:extent cx="2171065" cy="1343025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71065" cy="1343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1008E" w:rsidRDefault="00E1008E">
    <w:pPr>
      <w:pBdr>
        <w:top w:val="nil"/>
        <w:left w:val="nil"/>
        <w:bottom w:val="nil"/>
        <w:right w:val="nil"/>
        <w:between w:val="nil"/>
      </w:pBdr>
      <w:tabs>
        <w:tab w:val="right" w:pos="9360"/>
      </w:tabs>
      <w:rPr>
        <w:color w:val="000000"/>
        <w:sz w:val="20"/>
        <w:szCs w:val="20"/>
      </w:rPr>
    </w:pPr>
  </w:p>
  <w:p w:rsidR="00E1008E" w:rsidRDefault="00E1008E">
    <w:pPr>
      <w:pBdr>
        <w:top w:val="nil"/>
        <w:left w:val="nil"/>
        <w:bottom w:val="nil"/>
        <w:right w:val="nil"/>
        <w:between w:val="nil"/>
      </w:pBdr>
      <w:tabs>
        <w:tab w:val="right" w:pos="9360"/>
      </w:tabs>
      <w:rPr>
        <w:color w:val="000000"/>
        <w:sz w:val="20"/>
        <w:szCs w:val="20"/>
      </w:rPr>
    </w:pPr>
  </w:p>
  <w:p w:rsidR="00E1008E" w:rsidRDefault="00E1008E">
    <w:pPr>
      <w:pBdr>
        <w:top w:val="nil"/>
        <w:left w:val="nil"/>
        <w:bottom w:val="nil"/>
        <w:right w:val="nil"/>
        <w:between w:val="nil"/>
      </w:pBdr>
      <w:tabs>
        <w:tab w:val="right" w:pos="9360"/>
      </w:tabs>
      <w:rPr>
        <w:color w:val="000000"/>
        <w:sz w:val="20"/>
        <w:szCs w:val="20"/>
      </w:rPr>
    </w:pPr>
  </w:p>
  <w:p w:rsidR="00E1008E" w:rsidRDefault="008D7E55">
    <w:pPr>
      <w:pBdr>
        <w:top w:val="nil"/>
        <w:left w:val="nil"/>
        <w:bottom w:val="nil"/>
        <w:right w:val="nil"/>
        <w:between w:val="nil"/>
      </w:pBdr>
      <w:tabs>
        <w:tab w:val="right" w:pos="936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Phone: 712-439-2273  </w:t>
    </w:r>
    <w:r>
      <w:rPr>
        <w:color w:val="000000"/>
        <w:sz w:val="20"/>
        <w:szCs w:val="20"/>
      </w:rPr>
      <w:tab/>
      <w:t>1301 5</w:t>
    </w:r>
    <w:r>
      <w:rPr>
        <w:color w:val="000000"/>
        <w:sz w:val="20"/>
        <w:szCs w:val="20"/>
        <w:vertAlign w:val="superscript"/>
      </w:rPr>
      <w:t>th</w:t>
    </w:r>
    <w:r>
      <w:rPr>
        <w:color w:val="000000"/>
        <w:sz w:val="20"/>
        <w:szCs w:val="20"/>
      </w:rPr>
      <w:t xml:space="preserve"> Street </w:t>
    </w:r>
  </w:p>
  <w:p w:rsidR="00E1008E" w:rsidRDefault="008D7E55">
    <w:pPr>
      <w:pBdr>
        <w:top w:val="nil"/>
        <w:left w:val="nil"/>
        <w:bottom w:val="nil"/>
        <w:right w:val="nil"/>
        <w:between w:val="nil"/>
      </w:pBdr>
      <w:tabs>
        <w:tab w:val="right" w:pos="936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>Fax: 888-990-0581</w:t>
    </w:r>
    <w:r>
      <w:rPr>
        <w:color w:val="000000"/>
        <w:sz w:val="20"/>
        <w:szCs w:val="20"/>
      </w:rPr>
      <w:tab/>
      <w:t>P.O. Box 550</w:t>
    </w:r>
  </w:p>
  <w:p w:rsidR="00E1008E" w:rsidRDefault="008D7E55">
    <w:pPr>
      <w:pBdr>
        <w:top w:val="nil"/>
        <w:left w:val="nil"/>
        <w:bottom w:val="nil"/>
        <w:right w:val="nil"/>
        <w:between w:val="nil"/>
      </w:pBdr>
      <w:tabs>
        <w:tab w:val="right" w:pos="9360"/>
      </w:tabs>
      <w:rPr>
        <w:color w:val="000000"/>
        <w:sz w:val="20"/>
        <w:szCs w:val="20"/>
      </w:rPr>
    </w:pPr>
    <w:bookmarkStart w:id="1" w:name="_gjdgxs" w:colFirst="0" w:colLast="0"/>
    <w:bookmarkEnd w:id="1"/>
    <w:r>
      <w:rPr>
        <w:color w:val="000000"/>
        <w:sz w:val="20"/>
        <w:szCs w:val="20"/>
      </w:rPr>
      <w:t>www.hullchristian.com</w:t>
    </w:r>
    <w:r>
      <w:rPr>
        <w:color w:val="000000"/>
        <w:sz w:val="20"/>
        <w:szCs w:val="20"/>
      </w:rPr>
      <w:tab/>
      <w:t xml:space="preserve"> Hull, IA 51239</w:t>
    </w:r>
  </w:p>
  <w:p w:rsidR="00E1008E" w:rsidRDefault="00E1008E">
    <w:pPr>
      <w:pBdr>
        <w:top w:val="nil"/>
        <w:left w:val="nil"/>
        <w:bottom w:val="nil"/>
        <w:right w:val="nil"/>
        <w:between w:val="nil"/>
      </w:pBdr>
      <w:tabs>
        <w:tab w:val="right" w:pos="9360"/>
      </w:tabs>
      <w:rPr>
        <w:color w:val="000000"/>
        <w:sz w:val="20"/>
        <w:szCs w:val="20"/>
      </w:rPr>
    </w:pPr>
  </w:p>
  <w:p w:rsidR="00E1008E" w:rsidRDefault="008D7E55">
    <w:pPr>
      <w:pBdr>
        <w:top w:val="nil"/>
        <w:left w:val="nil"/>
        <w:bottom w:val="single" w:sz="4" w:space="1" w:color="000000"/>
        <w:right w:val="nil"/>
        <w:between w:val="nil"/>
      </w:pBdr>
      <w:tabs>
        <w:tab w:val="right" w:pos="9360"/>
      </w:tabs>
      <w:rPr>
        <w:rFonts w:ascii="Arial" w:eastAsia="Arial" w:hAnsi="Arial" w:cs="Arial"/>
        <w:color w:val="000000"/>
        <w:sz w:val="20"/>
        <w:szCs w:val="20"/>
      </w:rPr>
    </w:pPr>
    <w:r>
      <w:rPr>
        <w:color w:val="000000"/>
        <w:sz w:val="20"/>
        <w:szCs w:val="20"/>
      </w:rPr>
      <w:t>Established in 1913</w:t>
    </w:r>
    <w:r>
      <w:rPr>
        <w:color w:val="000000"/>
        <w:sz w:val="20"/>
        <w:szCs w:val="20"/>
      </w:rPr>
      <w:tab/>
      <w:t>Randal K. Ten Pas, Principal</w:t>
    </w:r>
  </w:p>
  <w:p w:rsidR="00E1008E" w:rsidRDefault="008D7E55">
    <w:pPr>
      <w:pBdr>
        <w:top w:val="nil"/>
        <w:left w:val="nil"/>
        <w:bottom w:val="single" w:sz="4" w:space="1" w:color="000000"/>
        <w:right w:val="nil"/>
        <w:between w:val="nil"/>
      </w:pBdr>
      <w:tabs>
        <w:tab w:val="right" w:pos="9360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ab/>
    </w:r>
  </w:p>
  <w:p w:rsidR="00E1008E" w:rsidRDefault="008D7E5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</w:t>
    </w:r>
  </w:p>
  <w:p w:rsidR="00E1008E" w:rsidRDefault="00E1008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Arial" w:eastAsia="Arial" w:hAnsi="Arial" w:cs="Arial"/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008E" w:rsidRDefault="00E1008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1008E"/>
    <w:rsid w:val="001E671F"/>
    <w:rsid w:val="00386CFD"/>
    <w:rsid w:val="005741B8"/>
    <w:rsid w:val="00713268"/>
    <w:rsid w:val="00815A9F"/>
    <w:rsid w:val="008C01DB"/>
    <w:rsid w:val="008D7E55"/>
    <w:rsid w:val="00BB3DDA"/>
    <w:rsid w:val="00BF3846"/>
    <w:rsid w:val="00C36C51"/>
    <w:rsid w:val="00C92B7D"/>
    <w:rsid w:val="00CB64D0"/>
    <w:rsid w:val="00D12954"/>
    <w:rsid w:val="00D634A5"/>
    <w:rsid w:val="00E1008E"/>
    <w:rsid w:val="00E45E68"/>
    <w:rsid w:val="00E50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79867"/>
  <w15:docId w15:val="{20FB3BCF-55D5-434F-85FF-935C84B32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5E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E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Randy Ten Pas</dc:creator>
  <cp:lastModifiedBy>Randy</cp:lastModifiedBy>
  <cp:revision>5</cp:revision>
  <cp:lastPrinted>2020-04-02T12:58:00Z</cp:lastPrinted>
  <dcterms:created xsi:type="dcterms:W3CDTF">2020-05-05T12:56:00Z</dcterms:created>
  <dcterms:modified xsi:type="dcterms:W3CDTF">2021-08-17T21:49:00Z</dcterms:modified>
</cp:coreProperties>
</file>